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B3" w:rsidRDefault="00977EB3" w:rsidP="00977EB3">
      <w:pPr>
        <w:pStyle w:val="PlainText"/>
        <w:outlineLvl w:val="0"/>
      </w:pPr>
      <w:r>
        <w:t>From: Puder, Pamela</w:t>
      </w:r>
    </w:p>
    <w:p w:rsidR="00977EB3" w:rsidRDefault="00977EB3" w:rsidP="00977EB3">
      <w:pPr>
        <w:pStyle w:val="PlainText"/>
      </w:pPr>
      <w:r>
        <w:t>Sent: Sunday, October 07, 2012 8:47 AM</w:t>
      </w:r>
    </w:p>
    <w:p w:rsidR="00977EB3" w:rsidRDefault="00977EB3" w:rsidP="00977EB3">
      <w:pPr>
        <w:pStyle w:val="PlainText"/>
      </w:pPr>
      <w:r>
        <w:t>Subject: FRAX info. PLEASE READ</w:t>
      </w:r>
    </w:p>
    <w:p w:rsidR="00977EB3" w:rsidRDefault="00977EB3" w:rsidP="00977EB3">
      <w:pPr>
        <w:pStyle w:val="PlainText"/>
      </w:pPr>
    </w:p>
    <w:p w:rsidR="00977EB3" w:rsidRDefault="00977EB3" w:rsidP="00977EB3">
      <w:pPr>
        <w:pStyle w:val="PlainText"/>
      </w:pPr>
      <w:bookmarkStart w:id="0" w:name="_GoBack"/>
      <w:bookmarkEnd w:id="0"/>
      <w:r>
        <w:t>We are going to start doing FRAX reporting in our DCR offices this week.</w:t>
      </w:r>
    </w:p>
    <w:p w:rsidR="00977EB3" w:rsidRDefault="00977EB3" w:rsidP="00977EB3">
      <w:pPr>
        <w:pStyle w:val="PlainText"/>
      </w:pPr>
      <w:r>
        <w:t>There are 2 numbers that the computer will generate that you will</w:t>
      </w:r>
    </w:p>
    <w:p w:rsidR="00977EB3" w:rsidRDefault="00977EB3" w:rsidP="00977EB3">
      <w:pPr>
        <w:pStyle w:val="PlainText"/>
      </w:pPr>
      <w:proofErr w:type="gramStart"/>
      <w:r>
        <w:t>report</w:t>
      </w:r>
      <w:proofErr w:type="gramEnd"/>
      <w:r>
        <w:t>: the 10-year probability of a major osteoporotic fracture, and</w:t>
      </w:r>
    </w:p>
    <w:p w:rsidR="00977EB3" w:rsidRDefault="00977EB3" w:rsidP="00977EB3">
      <w:pPr>
        <w:pStyle w:val="PlainText"/>
      </w:pPr>
      <w:proofErr w:type="gramStart"/>
      <w:r>
        <w:t>the</w:t>
      </w:r>
      <w:proofErr w:type="gramEnd"/>
      <w:r>
        <w:t xml:space="preserve"> 10-year probability of a hip fracture.  In patients who are in the</w:t>
      </w:r>
    </w:p>
    <w:p w:rsidR="00977EB3" w:rsidRDefault="00977EB3" w:rsidP="00977EB3">
      <w:pPr>
        <w:pStyle w:val="PlainText"/>
      </w:pPr>
      <w:proofErr w:type="spellStart"/>
      <w:proofErr w:type="gramStart"/>
      <w:r>
        <w:t>osteopenic</w:t>
      </w:r>
      <w:proofErr w:type="spellEnd"/>
      <w:proofErr w:type="gramEnd"/>
      <w:r>
        <w:t xml:space="preserve"> category, if these numbers are higher than 20% and 3%,</w:t>
      </w:r>
    </w:p>
    <w:p w:rsidR="00977EB3" w:rsidRDefault="00977EB3" w:rsidP="00977EB3">
      <w:pPr>
        <w:pStyle w:val="PlainText"/>
      </w:pPr>
      <w:proofErr w:type="gramStart"/>
      <w:r>
        <w:t>respectively</w:t>
      </w:r>
      <w:proofErr w:type="gramEnd"/>
      <w:r>
        <w:t>, it is recommended that they be treated for their low bone</w:t>
      </w:r>
    </w:p>
    <w:p w:rsidR="00977EB3" w:rsidRDefault="00977EB3" w:rsidP="00977EB3">
      <w:pPr>
        <w:pStyle w:val="PlainText"/>
      </w:pPr>
      <w:proofErr w:type="gramStart"/>
      <w:r>
        <w:t>mass</w:t>
      </w:r>
      <w:proofErr w:type="gramEnd"/>
      <w:r>
        <w:t>.  I will make up a macro in PS360 so that you only have to say the</w:t>
      </w:r>
    </w:p>
    <w:p w:rsidR="00977EB3" w:rsidRDefault="00977EB3" w:rsidP="00977EB3">
      <w:pPr>
        <w:pStyle w:val="PlainText"/>
      </w:pPr>
      <w:proofErr w:type="gramStart"/>
      <w:r>
        <w:t>numbers</w:t>
      </w:r>
      <w:proofErr w:type="gramEnd"/>
      <w:r>
        <w:t xml:space="preserve">.  </w:t>
      </w:r>
    </w:p>
    <w:p w:rsidR="00977EB3" w:rsidRDefault="00977EB3" w:rsidP="00977EB3">
      <w:pPr>
        <w:pStyle w:val="PlainText"/>
      </w:pPr>
    </w:p>
    <w:p w:rsidR="00977EB3" w:rsidRDefault="00977EB3" w:rsidP="00977EB3">
      <w:pPr>
        <w:pStyle w:val="PlainText"/>
      </w:pPr>
      <w:r>
        <w:t>We will hand out an information sheet to the patients.</w:t>
      </w:r>
    </w:p>
    <w:p w:rsidR="00977EB3" w:rsidRDefault="00977EB3" w:rsidP="00977EB3">
      <w:pPr>
        <w:pStyle w:val="PlainText"/>
      </w:pPr>
      <w:r>
        <w:t>For those who do not remember what this is all about, it is a way for</w:t>
      </w:r>
    </w:p>
    <w:p w:rsidR="00977EB3" w:rsidRDefault="00977EB3" w:rsidP="00977EB3">
      <w:pPr>
        <w:pStyle w:val="PlainText"/>
      </w:pPr>
      <w:proofErr w:type="gramStart"/>
      <w:r>
        <w:t>clinicians</w:t>
      </w:r>
      <w:proofErr w:type="gramEnd"/>
      <w:r>
        <w:t xml:space="preserve"> to identify </w:t>
      </w:r>
      <w:proofErr w:type="spellStart"/>
      <w:r>
        <w:t>osteopenic</w:t>
      </w:r>
      <w:proofErr w:type="spellEnd"/>
      <w:r>
        <w:t xml:space="preserve"> patients who are at higher risk for</w:t>
      </w:r>
    </w:p>
    <w:p w:rsidR="00977EB3" w:rsidRDefault="00977EB3" w:rsidP="00977EB3">
      <w:pPr>
        <w:pStyle w:val="PlainText"/>
      </w:pPr>
      <w:proofErr w:type="gramStart"/>
      <w:r>
        <w:t>fracture</w:t>
      </w:r>
      <w:proofErr w:type="gramEnd"/>
      <w:r>
        <w:t xml:space="preserve"> based on certain risk factors.  The tech measures and weighs</w:t>
      </w:r>
    </w:p>
    <w:p w:rsidR="00977EB3" w:rsidRDefault="00977EB3" w:rsidP="00977EB3">
      <w:pPr>
        <w:pStyle w:val="PlainText"/>
      </w:pPr>
      <w:proofErr w:type="gramStart"/>
      <w:r>
        <w:t>the</w:t>
      </w:r>
      <w:proofErr w:type="gramEnd"/>
      <w:r>
        <w:t xml:space="preserve"> patient, then asks them a series of questions.  The demographics</w:t>
      </w:r>
    </w:p>
    <w:p w:rsidR="00977EB3" w:rsidRDefault="00977EB3" w:rsidP="00977EB3">
      <w:pPr>
        <w:pStyle w:val="PlainText"/>
      </w:pPr>
      <w:proofErr w:type="gramStart"/>
      <w:r>
        <w:t>that</w:t>
      </w:r>
      <w:proofErr w:type="gramEnd"/>
      <w:r>
        <w:t xml:space="preserve"> go into the calculation are age, gender, height, weight, country of</w:t>
      </w:r>
    </w:p>
    <w:p w:rsidR="00977EB3" w:rsidRDefault="00977EB3" w:rsidP="00977EB3">
      <w:pPr>
        <w:pStyle w:val="PlainText"/>
      </w:pPr>
      <w:proofErr w:type="gramStart"/>
      <w:r>
        <w:t>origin</w:t>
      </w:r>
      <w:proofErr w:type="gramEnd"/>
      <w:r>
        <w:t>, race.  The risk factors asked about are current smoking, alcohol</w:t>
      </w:r>
    </w:p>
    <w:p w:rsidR="00977EB3" w:rsidRDefault="00977EB3" w:rsidP="00977EB3">
      <w:pPr>
        <w:pStyle w:val="PlainText"/>
      </w:pPr>
      <w:proofErr w:type="gramStart"/>
      <w:r>
        <w:t>use</w:t>
      </w:r>
      <w:proofErr w:type="gramEnd"/>
      <w:r>
        <w:t>, parental history of hip fracture, glucocorticoid use, personal</w:t>
      </w:r>
    </w:p>
    <w:p w:rsidR="00977EB3" w:rsidRDefault="00977EB3" w:rsidP="00977EB3">
      <w:pPr>
        <w:pStyle w:val="PlainText"/>
      </w:pPr>
      <w:proofErr w:type="gramStart"/>
      <w:r>
        <w:t>history</w:t>
      </w:r>
      <w:proofErr w:type="gramEnd"/>
      <w:r>
        <w:t xml:space="preserve"> of fracture, secondary osteoporosis, RA.  The risk factors are</w:t>
      </w:r>
    </w:p>
    <w:p w:rsidR="00977EB3" w:rsidRDefault="00977EB3" w:rsidP="00977EB3">
      <w:pPr>
        <w:pStyle w:val="PlainText"/>
      </w:pPr>
      <w:proofErr w:type="gramStart"/>
      <w:r>
        <w:t>yes</w:t>
      </w:r>
      <w:proofErr w:type="gramEnd"/>
      <w:r>
        <w:t xml:space="preserve"> or no questions so they are not quantified as to dose and duration.</w:t>
      </w:r>
    </w:p>
    <w:p w:rsidR="00977EB3" w:rsidRDefault="00977EB3" w:rsidP="00977EB3">
      <w:pPr>
        <w:pStyle w:val="PlainText"/>
      </w:pPr>
      <w:r>
        <w:t>Therefore, this number is an estimate and it is still very dependent on</w:t>
      </w:r>
    </w:p>
    <w:p w:rsidR="00977EB3" w:rsidRDefault="00977EB3" w:rsidP="00977EB3">
      <w:pPr>
        <w:pStyle w:val="PlainText"/>
      </w:pPr>
      <w:proofErr w:type="gramStart"/>
      <w:r>
        <w:t>the</w:t>
      </w:r>
      <w:proofErr w:type="gramEnd"/>
      <w:r>
        <w:t xml:space="preserve"> doctors clinical impression to determine the need for treatment.</w:t>
      </w:r>
    </w:p>
    <w:p w:rsidR="00977EB3" w:rsidRDefault="00977EB3" w:rsidP="00977EB3">
      <w:pPr>
        <w:pStyle w:val="PlainText"/>
      </w:pPr>
      <w:r>
        <w:t xml:space="preserve">The femoral neck </w:t>
      </w:r>
      <w:proofErr w:type="spellStart"/>
      <w:r>
        <w:t>bmd</w:t>
      </w:r>
      <w:proofErr w:type="spellEnd"/>
      <w:r>
        <w:t xml:space="preserve"> is factored into this number also.  Femoral neck</w:t>
      </w:r>
    </w:p>
    <w:p w:rsidR="00977EB3" w:rsidRDefault="00977EB3" w:rsidP="00977EB3">
      <w:pPr>
        <w:pStyle w:val="PlainText"/>
      </w:pPr>
      <w:proofErr w:type="gramStart"/>
      <w:r>
        <w:t>databases</w:t>
      </w:r>
      <w:proofErr w:type="gramEnd"/>
      <w:r>
        <w:t xml:space="preserve"> were </w:t>
      </w:r>
      <w:proofErr w:type="spellStart"/>
      <w:r>
        <w:t>use</w:t>
      </w:r>
      <w:proofErr w:type="spellEnd"/>
      <w:r>
        <w:t xml:space="preserve"> to arrive at this algorithm.  Spine cannot be used.</w:t>
      </w:r>
    </w:p>
    <w:p w:rsidR="00977EB3" w:rsidRDefault="00977EB3" w:rsidP="00977EB3">
      <w:pPr>
        <w:pStyle w:val="PlainText"/>
      </w:pPr>
      <w:r>
        <w:t>This is not used to monitor treatment response.  Patients who are</w:t>
      </w:r>
    </w:p>
    <w:p w:rsidR="00977EB3" w:rsidRDefault="00977EB3" w:rsidP="00977EB3">
      <w:pPr>
        <w:pStyle w:val="PlainText"/>
      </w:pPr>
      <w:proofErr w:type="gramStart"/>
      <w:r>
        <w:t>currently</w:t>
      </w:r>
      <w:proofErr w:type="gramEnd"/>
      <w:r>
        <w:t xml:space="preserve"> being treated or who stopped treatment within the last 2 years</w:t>
      </w:r>
    </w:p>
    <w:p w:rsidR="00977EB3" w:rsidRDefault="00977EB3" w:rsidP="00977EB3">
      <w:pPr>
        <w:pStyle w:val="PlainText"/>
      </w:pPr>
      <w:proofErr w:type="gramStart"/>
      <w:r>
        <w:t>do</w:t>
      </w:r>
      <w:proofErr w:type="gramEnd"/>
      <w:r>
        <w:t xml:space="preserve"> not get FRAX.  Patients with normal BMD do not get FRAX because they</w:t>
      </w:r>
    </w:p>
    <w:p w:rsidR="00977EB3" w:rsidRDefault="00977EB3" w:rsidP="00977EB3">
      <w:pPr>
        <w:pStyle w:val="PlainText"/>
      </w:pPr>
      <w:proofErr w:type="gramStart"/>
      <w:r>
        <w:t>will</w:t>
      </w:r>
      <w:proofErr w:type="gramEnd"/>
      <w:r>
        <w:t xml:space="preserve"> not be treated anyway.  Patients who are osteoporotic do not get</w:t>
      </w:r>
    </w:p>
    <w:p w:rsidR="00977EB3" w:rsidRDefault="00977EB3" w:rsidP="00977EB3">
      <w:pPr>
        <w:pStyle w:val="PlainText"/>
      </w:pPr>
      <w:proofErr w:type="gramStart"/>
      <w:r>
        <w:t>FRAX because they will all be treated.</w:t>
      </w:r>
      <w:proofErr w:type="gramEnd"/>
    </w:p>
    <w:p w:rsidR="00977EB3" w:rsidRDefault="00977EB3" w:rsidP="00977EB3">
      <w:pPr>
        <w:pStyle w:val="PlainText"/>
      </w:pPr>
    </w:p>
    <w:p w:rsidR="00977EB3" w:rsidRDefault="00977EB3" w:rsidP="00977EB3">
      <w:pPr>
        <w:pStyle w:val="PlainText"/>
      </w:pPr>
      <w:r>
        <w:t xml:space="preserve">The ISCD website, </w:t>
      </w:r>
      <w:hyperlink r:id="rId5" w:history="1">
        <w:r>
          <w:rPr>
            <w:rStyle w:val="Hyperlink"/>
          </w:rPr>
          <w:t>www.iscd.org</w:t>
        </w:r>
      </w:hyperlink>
      <w:r>
        <w:t>, has a pamphlet with the official</w:t>
      </w:r>
    </w:p>
    <w:p w:rsidR="00977EB3" w:rsidRDefault="00977EB3" w:rsidP="00977EB3">
      <w:pPr>
        <w:pStyle w:val="PlainText"/>
      </w:pPr>
      <w:proofErr w:type="gramStart"/>
      <w:r>
        <w:t>position</w:t>
      </w:r>
      <w:proofErr w:type="gramEnd"/>
      <w:r>
        <w:t xml:space="preserve"> regarding FRAX that is short and easy to read.  Those who are</w:t>
      </w:r>
    </w:p>
    <w:p w:rsidR="00977EB3" w:rsidRDefault="00977EB3" w:rsidP="00977EB3">
      <w:pPr>
        <w:pStyle w:val="PlainText"/>
      </w:pPr>
      <w:proofErr w:type="gramStart"/>
      <w:r>
        <w:t>reading</w:t>
      </w:r>
      <w:proofErr w:type="gramEnd"/>
      <w:r>
        <w:t xml:space="preserve"> </w:t>
      </w:r>
      <w:proofErr w:type="spellStart"/>
      <w:r>
        <w:t>alot</w:t>
      </w:r>
      <w:proofErr w:type="spellEnd"/>
      <w:r>
        <w:t xml:space="preserve"> of DXAs should probably glance at this, just in case you</w:t>
      </w:r>
    </w:p>
    <w:p w:rsidR="00977EB3" w:rsidRDefault="00977EB3" w:rsidP="00977EB3">
      <w:pPr>
        <w:pStyle w:val="PlainText"/>
      </w:pPr>
      <w:proofErr w:type="gramStart"/>
      <w:r>
        <w:t>get</w:t>
      </w:r>
      <w:proofErr w:type="gramEnd"/>
      <w:r>
        <w:t xml:space="preserve"> asked something about this.  Go to the website, on the left side</w:t>
      </w:r>
    </w:p>
    <w:p w:rsidR="00977EB3" w:rsidRDefault="00977EB3" w:rsidP="00977EB3">
      <w:pPr>
        <w:pStyle w:val="PlainText"/>
      </w:pPr>
      <w:proofErr w:type="gramStart"/>
      <w:r>
        <w:t>there</w:t>
      </w:r>
      <w:proofErr w:type="gramEnd"/>
      <w:r>
        <w:t xml:space="preserve"> is a list of links. Click on official positions.  FRAX is at the</w:t>
      </w:r>
    </w:p>
    <w:p w:rsidR="00977EB3" w:rsidRDefault="00977EB3" w:rsidP="00977EB3">
      <w:pPr>
        <w:pStyle w:val="PlainText"/>
      </w:pPr>
      <w:proofErr w:type="gramStart"/>
      <w:r>
        <w:t>top</w:t>
      </w:r>
      <w:proofErr w:type="gramEnd"/>
      <w:r>
        <w:t xml:space="preserve"> of the next list.</w:t>
      </w:r>
    </w:p>
    <w:p w:rsidR="00977EB3" w:rsidRDefault="00977EB3" w:rsidP="00977EB3">
      <w:pPr>
        <w:pStyle w:val="PlainText"/>
      </w:pPr>
    </w:p>
    <w:p w:rsidR="00977EB3" w:rsidRDefault="00977EB3" w:rsidP="00977EB3">
      <w:pPr>
        <w:pStyle w:val="PlainText"/>
      </w:pPr>
      <w:proofErr w:type="spellStart"/>
      <w:r>
        <w:t>Bahar</w:t>
      </w:r>
      <w:proofErr w:type="spellEnd"/>
      <w:r>
        <w:t>, did I leave out anything important?</w:t>
      </w:r>
    </w:p>
    <w:p w:rsidR="00977EB3" w:rsidRDefault="00977EB3" w:rsidP="00977EB3">
      <w:pPr>
        <w:pStyle w:val="PlainText"/>
      </w:pPr>
    </w:p>
    <w:p w:rsidR="00977EB3" w:rsidRDefault="00977EB3" w:rsidP="00977EB3">
      <w:pPr>
        <w:pStyle w:val="PlainText"/>
      </w:pPr>
      <w:r>
        <w:t>Pam Puder</w:t>
      </w:r>
    </w:p>
    <w:p w:rsidR="00200482" w:rsidRDefault="00200482"/>
    <w:sectPr w:rsidR="0020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B3"/>
    <w:rsid w:val="00200482"/>
    <w:rsid w:val="0097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7EB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7E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7EB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7EB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7E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7E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c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</dc:creator>
  <cp:lastModifiedBy>DHM</cp:lastModifiedBy>
  <cp:revision>2</cp:revision>
  <dcterms:created xsi:type="dcterms:W3CDTF">2012-12-03T00:20:00Z</dcterms:created>
  <dcterms:modified xsi:type="dcterms:W3CDTF">2012-12-03T00:21:00Z</dcterms:modified>
</cp:coreProperties>
</file>